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F4A" w:rsidRPr="00422B29" w:rsidRDefault="005D2F4A" w:rsidP="005D2F4A">
      <w:pPr>
        <w:ind w:left="357"/>
        <w:contextualSpacing/>
        <w:jc w:val="right"/>
        <w:rPr>
          <w:sz w:val="24"/>
          <w:szCs w:val="24"/>
          <w:lang w:val="ru-RU"/>
        </w:rPr>
      </w:pPr>
      <w:r w:rsidRPr="00422B29">
        <w:rPr>
          <w:sz w:val="24"/>
          <w:szCs w:val="24"/>
          <w:lang w:val="ru-RU"/>
        </w:rPr>
        <w:t xml:space="preserve">Приложение </w:t>
      </w:r>
      <w:r>
        <w:rPr>
          <w:sz w:val="24"/>
          <w:szCs w:val="24"/>
          <w:lang w:val="ru-RU"/>
        </w:rPr>
        <w:t>2</w:t>
      </w:r>
    </w:p>
    <w:p w:rsidR="005D2F4A" w:rsidRPr="00422B29" w:rsidRDefault="005D2F4A" w:rsidP="005D2F4A">
      <w:pPr>
        <w:ind w:left="357"/>
        <w:contextualSpacing/>
        <w:jc w:val="right"/>
        <w:rPr>
          <w:sz w:val="24"/>
          <w:szCs w:val="24"/>
          <w:lang w:val="ru-RU"/>
        </w:rPr>
      </w:pPr>
      <w:r w:rsidRPr="00422B29">
        <w:rPr>
          <w:sz w:val="24"/>
          <w:szCs w:val="24"/>
          <w:lang w:val="ru-RU"/>
        </w:rPr>
        <w:t>к постановлению администрации</w:t>
      </w:r>
    </w:p>
    <w:p w:rsidR="005D2F4A" w:rsidRDefault="005D2F4A" w:rsidP="005D2F4A">
      <w:pPr>
        <w:ind w:left="357"/>
        <w:contextualSpacing/>
        <w:jc w:val="right"/>
        <w:rPr>
          <w:sz w:val="24"/>
          <w:szCs w:val="24"/>
          <w:lang w:val="ru-RU"/>
        </w:rPr>
      </w:pPr>
      <w:r w:rsidRPr="00422B29">
        <w:rPr>
          <w:sz w:val="24"/>
          <w:szCs w:val="24"/>
          <w:lang w:val="ru-RU"/>
        </w:rPr>
        <w:t>МО «Шенкурский муниципальный район»</w:t>
      </w:r>
    </w:p>
    <w:p w:rsidR="005D2F4A" w:rsidRPr="00422B29" w:rsidRDefault="005D2F4A" w:rsidP="005D2F4A">
      <w:pPr>
        <w:ind w:left="357"/>
        <w:contextualSpacing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Архангельской области</w:t>
      </w:r>
    </w:p>
    <w:p w:rsidR="005D2F4A" w:rsidRPr="00422B29" w:rsidRDefault="005D2F4A" w:rsidP="005D2F4A">
      <w:pPr>
        <w:ind w:left="357"/>
        <w:contextualSpacing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от « </w:t>
      </w:r>
      <w:r w:rsidR="00C37CFE">
        <w:rPr>
          <w:sz w:val="24"/>
          <w:szCs w:val="24"/>
          <w:lang w:val="ru-RU"/>
        </w:rPr>
        <w:t>31</w:t>
      </w:r>
      <w:r>
        <w:rPr>
          <w:sz w:val="24"/>
          <w:szCs w:val="24"/>
          <w:lang w:val="ru-RU"/>
        </w:rPr>
        <w:t xml:space="preserve"> » августа</w:t>
      </w:r>
      <w:r w:rsidRPr="00422B29">
        <w:rPr>
          <w:sz w:val="24"/>
          <w:szCs w:val="24"/>
          <w:lang w:val="ru-RU"/>
        </w:rPr>
        <w:t xml:space="preserve"> 2020г. № </w:t>
      </w:r>
      <w:r w:rsidR="00C37CFE">
        <w:rPr>
          <w:sz w:val="24"/>
          <w:szCs w:val="24"/>
          <w:lang w:val="ru-RU"/>
        </w:rPr>
        <w:t>372</w:t>
      </w:r>
      <w:r w:rsidRPr="00422B29">
        <w:rPr>
          <w:sz w:val="24"/>
          <w:szCs w:val="24"/>
          <w:lang w:val="ru-RU"/>
        </w:rPr>
        <w:t xml:space="preserve"> -  па</w:t>
      </w:r>
    </w:p>
    <w:p w:rsidR="005D2F4A" w:rsidRDefault="005D2F4A" w:rsidP="005D2F4A">
      <w:pPr>
        <w:autoSpaceDE w:val="0"/>
        <w:autoSpaceDN w:val="0"/>
        <w:adjustRightInd w:val="0"/>
        <w:jc w:val="right"/>
        <w:outlineLvl w:val="0"/>
        <w:rPr>
          <w:sz w:val="24"/>
          <w:szCs w:val="24"/>
          <w:lang w:val="ru-RU"/>
        </w:rPr>
      </w:pPr>
    </w:p>
    <w:p w:rsidR="005D2F4A" w:rsidRPr="005B43CF" w:rsidRDefault="005D2F4A" w:rsidP="005D2F4A">
      <w:pPr>
        <w:autoSpaceDE w:val="0"/>
        <w:autoSpaceDN w:val="0"/>
        <w:adjustRightInd w:val="0"/>
        <w:jc w:val="right"/>
        <w:outlineLvl w:val="0"/>
        <w:rPr>
          <w:sz w:val="24"/>
          <w:szCs w:val="24"/>
          <w:lang w:val="ru-RU"/>
        </w:rPr>
      </w:pPr>
      <w:r w:rsidRPr="005B43CF">
        <w:rPr>
          <w:sz w:val="24"/>
          <w:szCs w:val="24"/>
          <w:lang w:val="ru-RU"/>
        </w:rPr>
        <w:t>Приложение №</w:t>
      </w:r>
      <w:r>
        <w:rPr>
          <w:sz w:val="24"/>
          <w:szCs w:val="24"/>
          <w:lang w:val="ru-RU"/>
        </w:rPr>
        <w:t xml:space="preserve"> </w:t>
      </w:r>
      <w:r w:rsidRPr="005B43CF">
        <w:rPr>
          <w:sz w:val="24"/>
          <w:szCs w:val="24"/>
          <w:lang w:val="ru-RU"/>
        </w:rPr>
        <w:t>1</w:t>
      </w:r>
      <w:r>
        <w:rPr>
          <w:sz w:val="24"/>
          <w:szCs w:val="24"/>
          <w:lang w:val="ru-RU"/>
        </w:rPr>
        <w:t>5</w:t>
      </w:r>
    </w:p>
    <w:p w:rsidR="005D2F4A" w:rsidRPr="005B43CF" w:rsidRDefault="005D2F4A" w:rsidP="005D2F4A">
      <w:pPr>
        <w:autoSpaceDE w:val="0"/>
        <w:autoSpaceDN w:val="0"/>
        <w:adjustRightInd w:val="0"/>
        <w:jc w:val="right"/>
        <w:outlineLvl w:val="0"/>
        <w:rPr>
          <w:sz w:val="24"/>
          <w:szCs w:val="24"/>
          <w:lang w:val="ru-RU"/>
        </w:rPr>
      </w:pPr>
      <w:r w:rsidRPr="005B43CF">
        <w:rPr>
          <w:sz w:val="24"/>
          <w:szCs w:val="24"/>
          <w:lang w:val="ru-RU"/>
        </w:rPr>
        <w:t xml:space="preserve">к муниципальной программе </w:t>
      </w:r>
    </w:p>
    <w:p w:rsidR="005D2F4A" w:rsidRPr="005B43CF" w:rsidRDefault="005D2F4A" w:rsidP="005D2F4A">
      <w:pPr>
        <w:autoSpaceDE w:val="0"/>
        <w:autoSpaceDN w:val="0"/>
        <w:adjustRightInd w:val="0"/>
        <w:jc w:val="right"/>
        <w:outlineLvl w:val="0"/>
        <w:rPr>
          <w:sz w:val="24"/>
          <w:szCs w:val="24"/>
          <w:lang w:val="ru-RU"/>
        </w:rPr>
      </w:pPr>
      <w:r w:rsidRPr="005B43CF">
        <w:rPr>
          <w:sz w:val="24"/>
          <w:szCs w:val="24"/>
          <w:lang w:val="ru-RU"/>
        </w:rPr>
        <w:t>МО «Шенкурский муниципальный район»</w:t>
      </w:r>
    </w:p>
    <w:p w:rsidR="005D2F4A" w:rsidRPr="005B43CF" w:rsidRDefault="005D2F4A" w:rsidP="005D2F4A">
      <w:pPr>
        <w:jc w:val="right"/>
        <w:rPr>
          <w:bCs/>
          <w:kern w:val="36"/>
          <w:sz w:val="24"/>
          <w:szCs w:val="24"/>
          <w:lang w:val="ru-RU"/>
        </w:rPr>
      </w:pPr>
      <w:r w:rsidRPr="005B43CF">
        <w:rPr>
          <w:bCs/>
          <w:sz w:val="24"/>
          <w:szCs w:val="24"/>
          <w:lang w:val="ru-RU"/>
        </w:rPr>
        <w:t>«</w:t>
      </w:r>
      <w:r w:rsidRPr="005B43CF">
        <w:rPr>
          <w:bCs/>
          <w:kern w:val="36"/>
          <w:sz w:val="24"/>
          <w:szCs w:val="24"/>
          <w:lang w:val="ru-RU"/>
        </w:rPr>
        <w:t xml:space="preserve">Формирование </w:t>
      </w:r>
      <w:proofErr w:type="gramStart"/>
      <w:r w:rsidRPr="005B43CF">
        <w:rPr>
          <w:bCs/>
          <w:kern w:val="36"/>
          <w:sz w:val="24"/>
          <w:szCs w:val="24"/>
          <w:lang w:val="ru-RU"/>
        </w:rPr>
        <w:t>современной</w:t>
      </w:r>
      <w:proofErr w:type="gramEnd"/>
      <w:r w:rsidRPr="005B43CF">
        <w:rPr>
          <w:bCs/>
          <w:kern w:val="36"/>
          <w:sz w:val="24"/>
          <w:szCs w:val="24"/>
          <w:lang w:val="ru-RU"/>
        </w:rPr>
        <w:t xml:space="preserve"> городской</w:t>
      </w:r>
    </w:p>
    <w:p w:rsidR="005D2F4A" w:rsidRPr="005B43CF" w:rsidRDefault="005D2F4A" w:rsidP="005D2F4A">
      <w:pPr>
        <w:jc w:val="right"/>
        <w:rPr>
          <w:bCs/>
          <w:kern w:val="36"/>
          <w:sz w:val="24"/>
          <w:szCs w:val="24"/>
          <w:lang w:val="ru-RU"/>
        </w:rPr>
      </w:pPr>
      <w:r w:rsidRPr="005B43CF">
        <w:rPr>
          <w:bCs/>
          <w:kern w:val="36"/>
          <w:sz w:val="24"/>
          <w:szCs w:val="24"/>
          <w:lang w:val="ru-RU"/>
        </w:rPr>
        <w:t xml:space="preserve"> среды МО «Шенкурский муниципальный район»</w:t>
      </w:r>
    </w:p>
    <w:p w:rsidR="005D2F4A" w:rsidRDefault="005D2F4A" w:rsidP="005D2F4A">
      <w:pPr>
        <w:jc w:val="right"/>
        <w:rPr>
          <w:bCs/>
          <w:sz w:val="24"/>
          <w:szCs w:val="24"/>
          <w:lang w:val="ru-RU"/>
        </w:rPr>
      </w:pPr>
      <w:r w:rsidRPr="005B43CF">
        <w:rPr>
          <w:bCs/>
          <w:kern w:val="36"/>
          <w:sz w:val="24"/>
          <w:szCs w:val="24"/>
          <w:lang w:val="ru-RU"/>
        </w:rPr>
        <w:t xml:space="preserve"> на 2018-2024 годы</w:t>
      </w:r>
      <w:r w:rsidRPr="005B43CF">
        <w:rPr>
          <w:bCs/>
          <w:sz w:val="24"/>
          <w:szCs w:val="24"/>
          <w:lang w:val="ru-RU"/>
        </w:rPr>
        <w:t>»</w:t>
      </w:r>
    </w:p>
    <w:p w:rsidR="005D2F4A" w:rsidRPr="005B43CF" w:rsidRDefault="005D2F4A" w:rsidP="005D2F4A">
      <w:pPr>
        <w:jc w:val="right"/>
        <w:rPr>
          <w:sz w:val="24"/>
          <w:szCs w:val="24"/>
          <w:lang w:val="ru-RU"/>
        </w:rPr>
      </w:pPr>
    </w:p>
    <w:p w:rsidR="005D2F4A" w:rsidRPr="005D2F4A" w:rsidRDefault="005D2F4A" w:rsidP="005D2F4A">
      <w:pPr>
        <w:ind w:firstLine="709"/>
        <w:contextualSpacing/>
        <w:jc w:val="center"/>
        <w:rPr>
          <w:strike/>
          <w:color w:val="FF0000"/>
          <w:sz w:val="28"/>
          <w:szCs w:val="28"/>
          <w:lang w:val="ru-RU"/>
        </w:rPr>
      </w:pPr>
      <w:r w:rsidRPr="005D2F4A">
        <w:rPr>
          <w:b/>
          <w:sz w:val="28"/>
          <w:szCs w:val="28"/>
          <w:lang w:val="ru-RU"/>
        </w:rPr>
        <w:t xml:space="preserve">Порядок распределения и использования средств иного </w:t>
      </w:r>
      <w:r w:rsidRPr="005D2F4A">
        <w:rPr>
          <w:b/>
          <w:bCs/>
          <w:color w:val="000000"/>
          <w:sz w:val="28"/>
          <w:szCs w:val="28"/>
          <w:lang w:val="ru-RU"/>
        </w:rPr>
        <w:t xml:space="preserve">межбюджетного трансферта </w:t>
      </w:r>
      <w:r w:rsidRPr="005D2F4A">
        <w:rPr>
          <w:b/>
          <w:sz w:val="28"/>
          <w:szCs w:val="28"/>
          <w:lang w:val="ru-RU"/>
        </w:rPr>
        <w:t>бюджетам муниципальных образований поселений</w:t>
      </w:r>
      <w:r w:rsidRPr="005D2F4A">
        <w:rPr>
          <w:b/>
          <w:bCs/>
          <w:color w:val="000000"/>
          <w:sz w:val="28"/>
          <w:szCs w:val="28"/>
          <w:lang w:val="ru-RU"/>
        </w:rPr>
        <w:t xml:space="preserve"> на благоустройство территорий и приобретение уборочной и коммунальной техники </w:t>
      </w:r>
    </w:p>
    <w:p w:rsidR="005D2F4A" w:rsidRPr="005D2F4A" w:rsidRDefault="005D2F4A" w:rsidP="005D2F4A">
      <w:pPr>
        <w:contextualSpacing/>
        <w:jc w:val="both"/>
        <w:rPr>
          <w:sz w:val="28"/>
          <w:szCs w:val="28"/>
          <w:lang w:val="ru-RU"/>
        </w:rPr>
      </w:pPr>
    </w:p>
    <w:p w:rsidR="005D2F4A" w:rsidRPr="005D2F4A" w:rsidRDefault="005D2F4A" w:rsidP="005D2F4A">
      <w:pPr>
        <w:tabs>
          <w:tab w:val="left" w:pos="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lang w:val="ru-RU"/>
        </w:rPr>
      </w:pPr>
      <w:r w:rsidRPr="005D2F4A">
        <w:rPr>
          <w:sz w:val="28"/>
          <w:szCs w:val="28"/>
          <w:lang w:val="ru-RU"/>
        </w:rPr>
        <w:t xml:space="preserve">  1. </w:t>
      </w:r>
      <w:proofErr w:type="gramStart"/>
      <w:r w:rsidRPr="005D2F4A">
        <w:rPr>
          <w:sz w:val="28"/>
          <w:szCs w:val="28"/>
          <w:lang w:val="ru-RU"/>
        </w:rPr>
        <w:t xml:space="preserve">Настоящий порядок определяет порядок, цели и условия предоставления, распределения и использования в 2020 году иного межбюджетного трансферта бюджетам муниципальных образований поселений (далее – бюджет поселения) на </w:t>
      </w:r>
      <w:r w:rsidRPr="005D2F4A">
        <w:rPr>
          <w:bCs/>
          <w:color w:val="000000"/>
          <w:sz w:val="28"/>
          <w:szCs w:val="28"/>
          <w:lang w:val="ru-RU"/>
        </w:rPr>
        <w:t xml:space="preserve">благоустройство территорий и приобретение уборочной и коммунальной техники </w:t>
      </w:r>
      <w:r w:rsidRPr="005D2F4A">
        <w:rPr>
          <w:bCs/>
          <w:sz w:val="28"/>
          <w:szCs w:val="28"/>
          <w:lang w:val="ru-RU"/>
        </w:rPr>
        <w:t>(далее – иной межбюджетный трансферт)</w:t>
      </w:r>
      <w:r w:rsidRPr="005D2F4A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5D2F4A">
        <w:rPr>
          <w:sz w:val="28"/>
          <w:szCs w:val="28"/>
          <w:lang w:val="ru-RU"/>
        </w:rPr>
        <w:t>из бюджета муниципального образования «Шенкурский  муниципальный район» (далее – бюджет района) на выполнение  муниципальной программы МО «Шенкурский муниципальный район» «Формирование современной городской среды в</w:t>
      </w:r>
      <w:proofErr w:type="gramEnd"/>
      <w:r w:rsidRPr="005D2F4A">
        <w:rPr>
          <w:sz w:val="28"/>
          <w:szCs w:val="28"/>
          <w:lang w:val="ru-RU"/>
        </w:rPr>
        <w:t xml:space="preserve"> МО «Шенкурский муниципальный район» на 2018-2024 годы» (далее – муниципальная программа)</w:t>
      </w:r>
      <w:r w:rsidRPr="005D2F4A">
        <w:rPr>
          <w:color w:val="000000"/>
          <w:sz w:val="28"/>
          <w:lang w:val="ru-RU"/>
        </w:rPr>
        <w:t>.</w:t>
      </w:r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lang w:val="ru-RU"/>
        </w:rPr>
      </w:pPr>
      <w:r w:rsidRPr="005D2F4A">
        <w:rPr>
          <w:color w:val="000000"/>
          <w:sz w:val="28"/>
          <w:lang w:val="ru-RU"/>
        </w:rPr>
        <w:t>Целевым назначением иного межбюджетного трансферта является</w:t>
      </w:r>
      <w:r w:rsidRPr="005D2F4A">
        <w:rPr>
          <w:color w:val="000000"/>
          <w:sz w:val="28"/>
          <w:szCs w:val="28"/>
          <w:lang w:val="ru-RU"/>
        </w:rPr>
        <w:br/>
      </w:r>
      <w:r w:rsidRPr="005D2F4A">
        <w:rPr>
          <w:color w:val="000000"/>
          <w:sz w:val="28"/>
          <w:lang w:val="ru-RU"/>
        </w:rPr>
        <w:t>оказание финансовой поддержки при осуществлении органами местного</w:t>
      </w:r>
      <w:r w:rsidRPr="005D2F4A">
        <w:rPr>
          <w:color w:val="000000"/>
          <w:sz w:val="28"/>
          <w:szCs w:val="28"/>
          <w:lang w:val="ru-RU"/>
        </w:rPr>
        <w:br/>
      </w:r>
      <w:r w:rsidRPr="005D2F4A">
        <w:rPr>
          <w:color w:val="000000"/>
          <w:sz w:val="28"/>
          <w:lang w:val="ru-RU"/>
        </w:rPr>
        <w:t>самоуправления поселений полномочий по вопросам местного значения, связанных с организацией благоустройства территорий муниципальных образований поселений, в том числе с приобретением уборочной и коммунальной техники, в соответствии с утвержденными правилами благоустройства территорий муниципальных образований.</w:t>
      </w:r>
    </w:p>
    <w:p w:rsidR="005D2F4A" w:rsidRPr="005D2F4A" w:rsidRDefault="005D2F4A" w:rsidP="005D2F4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  <w:lang w:val="ru-RU"/>
        </w:rPr>
      </w:pPr>
      <w:r w:rsidRPr="005D2F4A">
        <w:rPr>
          <w:color w:val="000000"/>
          <w:sz w:val="28"/>
          <w:lang w:val="ru-RU"/>
        </w:rPr>
        <w:t>2. Объем и получатели иного межбюджетного трансферта определяются на основании обращений муниципальных образований поселений о наличии потребности в предоставлении иного межбюджетного трансферта на благоустройство территорий и приобретение уборочной и коммунальной техники.</w:t>
      </w:r>
      <w:r w:rsidRPr="005D2F4A">
        <w:rPr>
          <w:bCs/>
          <w:color w:val="000000"/>
          <w:sz w:val="28"/>
          <w:lang w:val="ru-RU"/>
        </w:rPr>
        <w:t xml:space="preserve"> </w:t>
      </w:r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lang w:val="ru-RU"/>
        </w:rPr>
      </w:pPr>
      <w:r w:rsidRPr="005D2F4A">
        <w:rPr>
          <w:color w:val="000000"/>
          <w:sz w:val="28"/>
          <w:lang w:val="ru-RU"/>
        </w:rPr>
        <w:t>3. Условиями предоставления иного межбюджетного трансферта бюджету являются:</w:t>
      </w:r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lang w:val="ru-RU"/>
        </w:rPr>
      </w:pPr>
      <w:r w:rsidRPr="005D2F4A">
        <w:rPr>
          <w:color w:val="000000"/>
          <w:sz w:val="28"/>
          <w:lang w:val="ru-RU"/>
        </w:rPr>
        <w:t xml:space="preserve">1) наличие обращения муниципального образования поселения о потребности в предоставлении иного межбюджетного трансферта на благоустройство территорий и приобретение уборочной и коммунальной техники; </w:t>
      </w:r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lang w:val="ru-RU"/>
        </w:rPr>
      </w:pPr>
      <w:r w:rsidRPr="005D2F4A">
        <w:rPr>
          <w:color w:val="000000"/>
          <w:sz w:val="28"/>
          <w:lang w:val="ru-RU"/>
        </w:rPr>
        <w:lastRenderedPageBreak/>
        <w:t>2) наличие в сводной бюджетной росписи бюджета района</w:t>
      </w:r>
      <w:r w:rsidRPr="005D2F4A">
        <w:rPr>
          <w:color w:val="000000"/>
          <w:sz w:val="28"/>
          <w:szCs w:val="28"/>
          <w:lang w:val="ru-RU"/>
        </w:rPr>
        <w:br/>
      </w:r>
      <w:r w:rsidRPr="005D2F4A">
        <w:rPr>
          <w:color w:val="000000"/>
          <w:sz w:val="28"/>
          <w:lang w:val="ru-RU"/>
        </w:rPr>
        <w:t>на соответствующий финансовый год лимитов бюджетных обязательств на предоставление иного межбюджетного трансферта;</w:t>
      </w:r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ru-RU"/>
        </w:rPr>
      </w:pPr>
      <w:r w:rsidRPr="005D2F4A">
        <w:rPr>
          <w:color w:val="000000"/>
          <w:sz w:val="28"/>
          <w:szCs w:val="28"/>
          <w:lang w:val="ru-RU"/>
        </w:rPr>
        <w:t>3) заключение соглашения о предоставлении иного межбюджетного</w:t>
      </w:r>
      <w:r w:rsidRPr="005D2F4A">
        <w:rPr>
          <w:color w:val="000000"/>
          <w:sz w:val="28"/>
          <w:szCs w:val="28"/>
          <w:lang w:val="ru-RU"/>
        </w:rPr>
        <w:br/>
        <w:t xml:space="preserve">трансферта между </w:t>
      </w:r>
      <w:r w:rsidRPr="005D2F4A">
        <w:rPr>
          <w:sz w:val="28"/>
          <w:szCs w:val="28"/>
          <w:lang w:val="ru-RU"/>
        </w:rPr>
        <w:t>администрацией муниципального образования «Шенкурский муниципальный район» (далее - администрация района) и администрацией поселения</w:t>
      </w:r>
      <w:r w:rsidRPr="005D2F4A">
        <w:rPr>
          <w:color w:val="000000"/>
          <w:sz w:val="28"/>
          <w:szCs w:val="28"/>
          <w:lang w:val="ru-RU"/>
        </w:rPr>
        <w:t xml:space="preserve"> (далее – соглашение).</w:t>
      </w:r>
    </w:p>
    <w:p w:rsidR="005D2F4A" w:rsidRDefault="005D2F4A" w:rsidP="005D2F4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lang w:val="ru-RU"/>
        </w:rPr>
      </w:pPr>
      <w:r w:rsidRPr="005D2F4A">
        <w:rPr>
          <w:color w:val="000000"/>
          <w:sz w:val="28"/>
          <w:lang w:val="ru-RU"/>
        </w:rPr>
        <w:t xml:space="preserve"> 4. Для заключения соглашения органы местного </w:t>
      </w:r>
      <w:r w:rsidRPr="005D2F4A">
        <w:rPr>
          <w:sz w:val="28"/>
          <w:szCs w:val="28"/>
          <w:lang w:val="ru-RU"/>
        </w:rPr>
        <w:t xml:space="preserve">самоуправления муниципального образования поселения </w:t>
      </w:r>
      <w:r w:rsidRPr="005D2F4A">
        <w:rPr>
          <w:color w:val="000000"/>
          <w:sz w:val="28"/>
          <w:lang w:val="ru-RU"/>
        </w:rPr>
        <w:t>представляют в администрацию района обращение о потребности в предоставлении иного межбюджетного трансферта на благоустройство территорий и приобретение уборочной и коммунальной техники.</w:t>
      </w:r>
      <w:r>
        <w:rPr>
          <w:color w:val="000000"/>
          <w:sz w:val="28"/>
          <w:lang w:val="ru-RU"/>
        </w:rPr>
        <w:t xml:space="preserve"> </w:t>
      </w:r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lang w:val="ru-RU"/>
        </w:rPr>
      </w:pPr>
      <w:r w:rsidRPr="005D2F4A">
        <w:rPr>
          <w:color w:val="000000"/>
          <w:sz w:val="28"/>
          <w:lang w:val="ru-RU"/>
        </w:rPr>
        <w:t>Соглашение заключается в срок не позднее одного месяца со дня</w:t>
      </w:r>
      <w:r w:rsidRPr="005D2F4A">
        <w:rPr>
          <w:color w:val="000000"/>
          <w:sz w:val="28"/>
          <w:szCs w:val="28"/>
          <w:lang w:val="ru-RU"/>
        </w:rPr>
        <w:br/>
      </w:r>
      <w:proofErr w:type="gramStart"/>
      <w:r w:rsidRPr="005D2F4A">
        <w:rPr>
          <w:color w:val="000000"/>
          <w:sz w:val="28"/>
          <w:lang w:val="ru-RU"/>
        </w:rPr>
        <w:t>доведения администрации района лимитов бюджетных обязательств</w:t>
      </w:r>
      <w:proofErr w:type="gramEnd"/>
      <w:r w:rsidRPr="005D2F4A">
        <w:rPr>
          <w:color w:val="000000"/>
          <w:sz w:val="28"/>
          <w:lang w:val="ru-RU"/>
        </w:rPr>
        <w:t xml:space="preserve"> на соответствующий финансовый год. </w:t>
      </w:r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lang w:val="ru-RU"/>
        </w:rPr>
      </w:pPr>
      <w:r w:rsidRPr="005D2F4A">
        <w:rPr>
          <w:color w:val="000000"/>
          <w:sz w:val="28"/>
          <w:lang w:val="ru-RU"/>
        </w:rPr>
        <w:t>В соглашении предусматриваются, в том числе следующие условия:</w:t>
      </w:r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val="ru-RU"/>
        </w:rPr>
      </w:pPr>
      <w:r w:rsidRPr="005D2F4A">
        <w:rPr>
          <w:sz w:val="28"/>
          <w:szCs w:val="28"/>
          <w:lang w:val="ru-RU"/>
        </w:rPr>
        <w:t>1) целевое назначение иного межбюджетного трансферта;</w:t>
      </w:r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val="ru-RU"/>
        </w:rPr>
      </w:pPr>
      <w:r w:rsidRPr="005D2F4A">
        <w:rPr>
          <w:sz w:val="28"/>
          <w:szCs w:val="28"/>
          <w:lang w:val="ru-RU"/>
        </w:rPr>
        <w:t>2) условия предоставления и расходования иного межбюджетного трансферта;</w:t>
      </w:r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lang w:val="ru-RU"/>
        </w:rPr>
      </w:pPr>
      <w:r w:rsidRPr="005D2F4A">
        <w:rPr>
          <w:color w:val="000000"/>
          <w:sz w:val="28"/>
          <w:lang w:val="ru-RU"/>
        </w:rPr>
        <w:t>3) размер предоставляемого иного межбюджетного трансферта, порядок, условия и сроки его перечисления в бюджет поселения;</w:t>
      </w:r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lang w:val="ru-RU"/>
        </w:rPr>
      </w:pPr>
      <w:r w:rsidRPr="005D2F4A">
        <w:rPr>
          <w:sz w:val="28"/>
          <w:lang w:val="ru-RU"/>
        </w:rPr>
        <w:t xml:space="preserve">4) целевые значения показателей результата использования иного межбюджетного трансферта; </w:t>
      </w:r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lang w:val="ru-RU"/>
        </w:rPr>
      </w:pPr>
      <w:r w:rsidRPr="005D2F4A">
        <w:rPr>
          <w:color w:val="000000"/>
          <w:sz w:val="28"/>
          <w:lang w:val="ru-RU"/>
        </w:rPr>
        <w:t xml:space="preserve">5) обязательство муниципального образования по обеспечению завершения реализации мероприятий по благоустройству территорий и приобретение уборочной и коммунальной техники не позднее 31 декабря года предоставления иного межбюджетного трансферта; </w:t>
      </w:r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lang w:val="ru-RU"/>
        </w:rPr>
      </w:pPr>
      <w:r w:rsidRPr="005D2F4A">
        <w:rPr>
          <w:color w:val="000000"/>
          <w:sz w:val="28"/>
          <w:lang w:val="ru-RU"/>
        </w:rPr>
        <w:t xml:space="preserve">6) обязательство муниципального образования поселения по представлению в администрацию района отчетов об использовании иного межбюджетного трансферта в установленные сроки и по формам, предусмотренным соглашением; </w:t>
      </w:r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lang w:val="ru-RU"/>
        </w:rPr>
      </w:pPr>
      <w:r w:rsidRPr="005D2F4A">
        <w:rPr>
          <w:color w:val="000000"/>
          <w:sz w:val="28"/>
          <w:lang w:val="ru-RU"/>
        </w:rPr>
        <w:t>7) обязательство муниципального образования поселения по предоставлению в администрацию района информации и документов, подтверждающих целевое использование иного межбюджетного трансферта, том числе проектной и иной документации, подготавливаемой в соответствии с законодательством Российской Федерации;</w:t>
      </w:r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val="ru-RU"/>
        </w:rPr>
      </w:pPr>
      <w:r w:rsidRPr="005D2F4A">
        <w:rPr>
          <w:color w:val="000000"/>
          <w:sz w:val="28"/>
          <w:lang w:val="ru-RU"/>
        </w:rPr>
        <w:t>8) ответственность сторон за нарушение условий соглашения, в том</w:t>
      </w:r>
      <w:r w:rsidRPr="005D2F4A">
        <w:rPr>
          <w:color w:val="000000"/>
          <w:sz w:val="28"/>
          <w:szCs w:val="28"/>
          <w:lang w:val="ru-RU"/>
        </w:rPr>
        <w:br/>
      </w:r>
      <w:r w:rsidRPr="005D2F4A">
        <w:rPr>
          <w:color w:val="000000"/>
          <w:sz w:val="28"/>
          <w:lang w:val="ru-RU"/>
        </w:rPr>
        <w:t>числе условие о возврате муниципальным образованием средств иного</w:t>
      </w:r>
      <w:r w:rsidRPr="005D2F4A">
        <w:rPr>
          <w:color w:val="000000"/>
          <w:sz w:val="28"/>
          <w:szCs w:val="28"/>
          <w:lang w:val="ru-RU"/>
        </w:rPr>
        <w:br/>
      </w:r>
      <w:r w:rsidRPr="005D2F4A">
        <w:rPr>
          <w:color w:val="000000"/>
          <w:sz w:val="28"/>
          <w:lang w:val="ru-RU"/>
        </w:rPr>
        <w:t>межбюджетного трансферта в бюджет района в случае нарушения</w:t>
      </w:r>
      <w:r w:rsidRPr="005D2F4A">
        <w:rPr>
          <w:color w:val="000000"/>
          <w:sz w:val="28"/>
          <w:szCs w:val="28"/>
          <w:lang w:val="ru-RU"/>
        </w:rPr>
        <w:br/>
      </w:r>
      <w:r w:rsidRPr="005D2F4A">
        <w:rPr>
          <w:color w:val="000000"/>
          <w:sz w:val="28"/>
          <w:lang w:val="ru-RU"/>
        </w:rPr>
        <w:t>условий, целей и порядка предоставления иного межбюджетного трансферта;</w:t>
      </w:r>
      <w:r w:rsidRPr="005D2F4A">
        <w:rPr>
          <w:color w:val="000000"/>
          <w:sz w:val="28"/>
          <w:szCs w:val="28"/>
          <w:lang w:val="ru-RU"/>
        </w:rPr>
        <w:br/>
      </w:r>
      <w:r w:rsidRPr="005D2F4A">
        <w:rPr>
          <w:sz w:val="28"/>
          <w:szCs w:val="28"/>
          <w:lang w:val="ru-RU"/>
        </w:rPr>
        <w:tab/>
        <w:t xml:space="preserve">9) осуществление </w:t>
      </w:r>
      <w:proofErr w:type="gramStart"/>
      <w:r w:rsidRPr="005D2F4A">
        <w:rPr>
          <w:sz w:val="28"/>
          <w:szCs w:val="28"/>
          <w:lang w:val="ru-RU"/>
        </w:rPr>
        <w:t>контроля за</w:t>
      </w:r>
      <w:proofErr w:type="gramEnd"/>
      <w:r w:rsidRPr="005D2F4A">
        <w:rPr>
          <w:sz w:val="28"/>
          <w:szCs w:val="28"/>
          <w:lang w:val="ru-RU"/>
        </w:rPr>
        <w:t xml:space="preserve"> соблюдением муниципальным образованием условий, установленных при предоставлении  иного межбюджетного трансферта;</w:t>
      </w:r>
    </w:p>
    <w:p w:rsidR="005D2F4A" w:rsidRPr="005D2F4A" w:rsidRDefault="005D2F4A" w:rsidP="005D2F4A">
      <w:pPr>
        <w:ind w:firstLine="709"/>
        <w:jc w:val="both"/>
        <w:rPr>
          <w:sz w:val="28"/>
          <w:szCs w:val="28"/>
          <w:lang w:val="ru-RU"/>
        </w:rPr>
      </w:pPr>
      <w:r w:rsidRPr="005D2F4A">
        <w:rPr>
          <w:sz w:val="28"/>
          <w:szCs w:val="28"/>
          <w:lang w:val="ru-RU"/>
        </w:rPr>
        <w:t>10) порядок возврата не использованных остатков иного межбюджетного трансферта;</w:t>
      </w:r>
    </w:p>
    <w:p w:rsidR="005D2F4A" w:rsidRPr="005D2F4A" w:rsidRDefault="005D2F4A" w:rsidP="005D2F4A">
      <w:pPr>
        <w:tabs>
          <w:tab w:val="left" w:pos="6237"/>
        </w:tabs>
        <w:ind w:firstLine="709"/>
        <w:jc w:val="both"/>
        <w:rPr>
          <w:sz w:val="28"/>
          <w:szCs w:val="28"/>
          <w:lang w:val="ru-RU"/>
        </w:rPr>
      </w:pPr>
      <w:r w:rsidRPr="005D2F4A">
        <w:rPr>
          <w:sz w:val="28"/>
          <w:szCs w:val="28"/>
          <w:lang w:val="ru-RU"/>
        </w:rPr>
        <w:lastRenderedPageBreak/>
        <w:t>11) порядок возврата средств иного межбюджетного трансферта в случаях выявления главным распорядителем бюджетных средств бюджета района, предоставляющим средства иного межбюджетного трансферта, или органами муниципального финансового контроля фактов нарушения условий и целей предоставления иного межбюджетного трансферта;</w:t>
      </w:r>
    </w:p>
    <w:p w:rsidR="005D2F4A" w:rsidRPr="005D2F4A" w:rsidRDefault="005D2F4A" w:rsidP="005D2F4A">
      <w:pPr>
        <w:ind w:firstLine="709"/>
        <w:jc w:val="both"/>
        <w:rPr>
          <w:sz w:val="28"/>
          <w:szCs w:val="28"/>
          <w:lang w:val="ru-RU"/>
        </w:rPr>
      </w:pPr>
      <w:r w:rsidRPr="005D2F4A">
        <w:rPr>
          <w:sz w:val="28"/>
          <w:szCs w:val="28"/>
          <w:lang w:val="ru-RU"/>
        </w:rPr>
        <w:t>12) положения, регулирующие порядок предоставления субсидий, права и обязательства сторон.</w:t>
      </w:r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val="ru-RU"/>
        </w:rPr>
      </w:pPr>
      <w:r w:rsidRPr="005D2F4A">
        <w:rPr>
          <w:sz w:val="28"/>
          <w:szCs w:val="28"/>
          <w:lang w:val="ru-RU"/>
        </w:rPr>
        <w:t xml:space="preserve">5. Распределение </w:t>
      </w:r>
      <w:r w:rsidRPr="005D2F4A">
        <w:rPr>
          <w:color w:val="000000"/>
          <w:sz w:val="28"/>
          <w:lang w:val="ru-RU"/>
        </w:rPr>
        <w:t>иного межбюджетного трансферта</w:t>
      </w:r>
      <w:r w:rsidRPr="005D2F4A">
        <w:rPr>
          <w:sz w:val="28"/>
          <w:szCs w:val="28"/>
          <w:lang w:val="ru-RU"/>
        </w:rPr>
        <w:t xml:space="preserve"> между муниципальными образованиями поселениями утверждается  решением Собрания депутатов о бюджете района. </w:t>
      </w:r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lang w:val="ru-RU"/>
        </w:rPr>
      </w:pPr>
      <w:r w:rsidRPr="005D2F4A">
        <w:rPr>
          <w:color w:val="000000"/>
          <w:sz w:val="28"/>
          <w:lang w:val="ru-RU"/>
        </w:rPr>
        <w:t>6. Расходование средств иного межбюджетного трансферта допускается:</w:t>
      </w:r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lang w:val="ru-RU"/>
        </w:rPr>
      </w:pPr>
      <w:proofErr w:type="gramStart"/>
      <w:r w:rsidRPr="005D2F4A">
        <w:rPr>
          <w:color w:val="000000"/>
          <w:sz w:val="28"/>
          <w:lang w:val="ru-RU"/>
        </w:rPr>
        <w:t xml:space="preserve">1) на разработку </w:t>
      </w:r>
      <w:proofErr w:type="spellStart"/>
      <w:r w:rsidRPr="005D2F4A">
        <w:rPr>
          <w:color w:val="000000"/>
          <w:sz w:val="28"/>
          <w:lang w:val="ru-RU"/>
        </w:rPr>
        <w:t>дизайн-проектов</w:t>
      </w:r>
      <w:proofErr w:type="spellEnd"/>
      <w:r w:rsidRPr="005D2F4A">
        <w:rPr>
          <w:color w:val="000000"/>
          <w:sz w:val="28"/>
          <w:lang w:val="ru-RU"/>
        </w:rPr>
        <w:t xml:space="preserve"> благоустройства территорий, проектной документации, проведение государственной экспертизы проектной документации, включающей проверку достоверности определения сметной стоимости в отношении мероприятий по благоустройству территорий, подлежащих благоустройству в году предоставления иного межбюджетного трансферта и включенных в муниципальную программу формирования комфортной городской среды (далее – муниципальная программа), в случаях, установленных частью 2 статьи 8.3 и статьей 49 Градостроительного кодекса Российской Федерации, при</w:t>
      </w:r>
      <w:proofErr w:type="gramEnd"/>
      <w:r w:rsidRPr="005D2F4A">
        <w:rPr>
          <w:color w:val="000000"/>
          <w:sz w:val="28"/>
          <w:lang w:val="ru-RU"/>
        </w:rPr>
        <w:t xml:space="preserve"> отсутствии необходимости проведения государственной экспертизы проектной документации – проведение </w:t>
      </w:r>
      <w:proofErr w:type="gramStart"/>
      <w:r w:rsidRPr="005D2F4A">
        <w:rPr>
          <w:color w:val="000000"/>
          <w:sz w:val="28"/>
          <w:lang w:val="ru-RU"/>
        </w:rPr>
        <w:t>проверки достоверности определения сметной стоимости мероприятий</w:t>
      </w:r>
      <w:proofErr w:type="gramEnd"/>
      <w:r w:rsidRPr="005D2F4A">
        <w:rPr>
          <w:color w:val="000000"/>
          <w:sz w:val="28"/>
          <w:lang w:val="ru-RU"/>
        </w:rPr>
        <w:t xml:space="preserve"> по благоустройству дворовых и общественных территорий; </w:t>
      </w:r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lang w:val="ru-RU"/>
        </w:rPr>
      </w:pPr>
      <w:r w:rsidRPr="005D2F4A">
        <w:rPr>
          <w:color w:val="000000"/>
          <w:sz w:val="28"/>
          <w:lang w:val="ru-RU"/>
        </w:rPr>
        <w:t xml:space="preserve">2) на выполнение мероприятий по благоустройству территорий, включая мероприятия по </w:t>
      </w:r>
      <w:proofErr w:type="spellStart"/>
      <w:r w:rsidRPr="005D2F4A">
        <w:rPr>
          <w:color w:val="000000"/>
          <w:sz w:val="28"/>
          <w:lang w:val="ru-RU"/>
        </w:rPr>
        <w:t>цифровизации</w:t>
      </w:r>
      <w:proofErr w:type="spellEnd"/>
      <w:r w:rsidRPr="005D2F4A">
        <w:rPr>
          <w:color w:val="000000"/>
          <w:sz w:val="28"/>
          <w:lang w:val="ru-RU"/>
        </w:rPr>
        <w:t xml:space="preserve"> городского хозяйства из перечня мероприятий, предусмотренных методическими рекомендациями по </w:t>
      </w:r>
      <w:proofErr w:type="spellStart"/>
      <w:r w:rsidRPr="005D2F4A">
        <w:rPr>
          <w:color w:val="000000"/>
          <w:sz w:val="28"/>
          <w:lang w:val="ru-RU"/>
        </w:rPr>
        <w:t>цифровизации</w:t>
      </w:r>
      <w:proofErr w:type="spellEnd"/>
      <w:r w:rsidRPr="005D2F4A">
        <w:rPr>
          <w:color w:val="000000"/>
          <w:sz w:val="28"/>
          <w:lang w:val="ru-RU"/>
        </w:rPr>
        <w:t xml:space="preserve"> городского хозяйства, утвержденными приказом Министерства строительства и жилищно-коммунального хозяйства Российской Федерации от 24 апреля 2019 года № 235/</w:t>
      </w:r>
      <w:proofErr w:type="spellStart"/>
      <w:proofErr w:type="gramStart"/>
      <w:r w:rsidRPr="005D2F4A">
        <w:rPr>
          <w:color w:val="000000"/>
          <w:sz w:val="28"/>
          <w:lang w:val="ru-RU"/>
        </w:rPr>
        <w:t>пр</w:t>
      </w:r>
      <w:proofErr w:type="spellEnd"/>
      <w:proofErr w:type="gramEnd"/>
      <w:r w:rsidRPr="005D2F4A">
        <w:rPr>
          <w:color w:val="000000"/>
          <w:sz w:val="28"/>
          <w:lang w:val="ru-RU"/>
        </w:rPr>
        <w:t xml:space="preserve">; </w:t>
      </w:r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lang w:val="ru-RU"/>
        </w:rPr>
      </w:pPr>
      <w:r w:rsidRPr="005D2F4A">
        <w:rPr>
          <w:color w:val="000000"/>
          <w:sz w:val="28"/>
          <w:lang w:val="ru-RU"/>
        </w:rPr>
        <w:t xml:space="preserve">3) на приобретение оборудования и материалов; </w:t>
      </w:r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lang w:val="ru-RU"/>
        </w:rPr>
      </w:pPr>
      <w:r w:rsidRPr="005D2F4A">
        <w:rPr>
          <w:color w:val="000000"/>
          <w:sz w:val="28"/>
          <w:lang w:val="ru-RU"/>
        </w:rPr>
        <w:t xml:space="preserve">4) на приобретение уборочной и коммунальной техники; </w:t>
      </w:r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lang w:val="ru-RU"/>
        </w:rPr>
      </w:pPr>
      <w:proofErr w:type="gramStart"/>
      <w:r w:rsidRPr="005D2F4A">
        <w:rPr>
          <w:color w:val="000000"/>
          <w:sz w:val="28"/>
          <w:lang w:val="ru-RU"/>
        </w:rPr>
        <w:t xml:space="preserve">5) на осуществление строительного (технического) контроля при выполнении работ по благоустройству дворовых и общественных территорий, отобранных для благоустройства в установленном органами местного самоуправления порядке и включенных в муниципальную программу в году предоставления иного межбюджетного трансферта; </w:t>
      </w:r>
      <w:proofErr w:type="gramEnd"/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lang w:val="ru-RU"/>
        </w:rPr>
      </w:pPr>
      <w:proofErr w:type="gramStart"/>
      <w:r w:rsidRPr="005D2F4A">
        <w:rPr>
          <w:color w:val="000000"/>
          <w:sz w:val="28"/>
          <w:lang w:val="ru-RU"/>
        </w:rPr>
        <w:t xml:space="preserve">6) на реализацию других мероприятий, установленных правилами благоустройства территорий муниципального образования, направленных на обеспечение и повышение комфортности условий проживания граждан, на поддержание и улучшение санитарного и эстетического состояния территорий муниципального образования, на содержание территорий населенных пунктов и расположенных на таких территориях объектов, в том </w:t>
      </w:r>
      <w:r w:rsidRPr="005D2F4A">
        <w:rPr>
          <w:color w:val="000000"/>
          <w:sz w:val="28"/>
          <w:lang w:val="ru-RU"/>
        </w:rPr>
        <w:lastRenderedPageBreak/>
        <w:t xml:space="preserve">числе территорий общего пользования, земельных участков, зданий, строений, сооружений, прилегающих территорий. </w:t>
      </w:r>
      <w:proofErr w:type="gramEnd"/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lang w:val="ru-RU"/>
        </w:rPr>
      </w:pPr>
      <w:r w:rsidRPr="005D2F4A">
        <w:rPr>
          <w:color w:val="000000"/>
          <w:sz w:val="28"/>
          <w:lang w:val="ru-RU"/>
        </w:rPr>
        <w:t xml:space="preserve">7. Предоставление бюджету поселения необходимого объема финансирования за счет средств иного межбюджетного трансферта для оплаты выполненных  работ, оказанных услуг осуществляется на основании заявки муниципального образования поселения на финансирование с представлением копий следующих документов: </w:t>
      </w:r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lang w:val="ru-RU"/>
        </w:rPr>
      </w:pPr>
      <w:r w:rsidRPr="005D2F4A">
        <w:rPr>
          <w:color w:val="000000"/>
          <w:sz w:val="28"/>
          <w:lang w:val="ru-RU"/>
        </w:rPr>
        <w:t xml:space="preserve">1) муниципальных контрактов и (или) иных договоров (соглашений) на закупку товаров, работ, услуг для обеспечения муниципальных нужд; </w:t>
      </w:r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lang w:val="ru-RU"/>
        </w:rPr>
      </w:pPr>
      <w:r w:rsidRPr="005D2F4A">
        <w:rPr>
          <w:color w:val="000000"/>
          <w:sz w:val="28"/>
          <w:lang w:val="ru-RU"/>
        </w:rPr>
        <w:t xml:space="preserve">2) актов о приемке выполненных работ (КС-2); </w:t>
      </w:r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lang w:val="ru-RU"/>
        </w:rPr>
      </w:pPr>
      <w:r w:rsidRPr="005D2F4A">
        <w:rPr>
          <w:color w:val="000000"/>
          <w:sz w:val="28"/>
          <w:lang w:val="ru-RU"/>
        </w:rPr>
        <w:t xml:space="preserve">3) справок о стоимости выполненных работ и затрат (КС-3); </w:t>
      </w:r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lang w:val="ru-RU"/>
        </w:rPr>
      </w:pPr>
      <w:r w:rsidRPr="005D2F4A">
        <w:rPr>
          <w:color w:val="000000"/>
          <w:sz w:val="28"/>
          <w:lang w:val="ru-RU"/>
        </w:rPr>
        <w:t xml:space="preserve">4) счетов-фактур, товарных накладных; </w:t>
      </w:r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lang w:val="ru-RU"/>
        </w:rPr>
      </w:pPr>
      <w:r w:rsidRPr="005D2F4A">
        <w:rPr>
          <w:color w:val="000000"/>
          <w:sz w:val="28"/>
          <w:lang w:val="ru-RU"/>
        </w:rPr>
        <w:t xml:space="preserve">5) иных документов (при необходимости) по запросу администрации района, в том числе подтверждающих образование земельных участков, на которых расположены объекты благоустройства территорий муниципального образования, разработку проектной сметной документации. Документы, указанные в настоящем пункте, представляются в администрацию района на электронном носителе или направляются на адрес электронной почты администрации района в виде сканированных копий документов, подписанных уполномоченным должностным лицом. </w:t>
      </w:r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lang w:val="ru-RU"/>
        </w:rPr>
      </w:pPr>
      <w:r w:rsidRPr="005D2F4A">
        <w:rPr>
          <w:color w:val="000000"/>
          <w:sz w:val="28"/>
          <w:lang w:val="ru-RU"/>
        </w:rPr>
        <w:t xml:space="preserve">8. </w:t>
      </w:r>
      <w:proofErr w:type="gramStart"/>
      <w:r w:rsidRPr="005D2F4A">
        <w:rPr>
          <w:color w:val="000000"/>
          <w:sz w:val="28"/>
          <w:lang w:val="ru-RU"/>
        </w:rPr>
        <w:t xml:space="preserve">Муниципальное образование поселение направляет в администрацию района копии платежных документов, подтверждающих оплату за счет всех источников финансирования на расчетные счета подрядных организаций за выполненные работы, оказанные услуги по благоустройству </w:t>
      </w:r>
      <w:r w:rsidRPr="005D2F4A">
        <w:rPr>
          <w:bCs/>
          <w:color w:val="000000"/>
          <w:sz w:val="28"/>
          <w:szCs w:val="28"/>
          <w:lang w:val="ru-RU"/>
        </w:rPr>
        <w:t>территорий и приобретение уборочной и коммунальной техники</w:t>
      </w:r>
      <w:r w:rsidRPr="005D2F4A">
        <w:rPr>
          <w:color w:val="000000"/>
          <w:sz w:val="28"/>
          <w:lang w:val="ru-RU"/>
        </w:rPr>
        <w:t xml:space="preserve"> в рамках муниципальных контрактов и (или) иных договоров (соглашений) в течение 10 календарных дней после оплаты.</w:t>
      </w:r>
      <w:proofErr w:type="gramEnd"/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5D2F4A">
        <w:rPr>
          <w:sz w:val="28"/>
          <w:szCs w:val="28"/>
          <w:lang w:val="ru-RU"/>
        </w:rPr>
        <w:t xml:space="preserve">9. Администрация  района является главным распорядителем бюджетных средств и осуществляет перечисление </w:t>
      </w:r>
      <w:r w:rsidRPr="005D2F4A">
        <w:rPr>
          <w:color w:val="000000"/>
          <w:sz w:val="28"/>
          <w:lang w:val="ru-RU"/>
        </w:rPr>
        <w:t>иного межбюджетного трансферта</w:t>
      </w:r>
      <w:r w:rsidRPr="005D2F4A">
        <w:rPr>
          <w:sz w:val="28"/>
          <w:szCs w:val="28"/>
          <w:lang w:val="ru-RU"/>
        </w:rPr>
        <w:t xml:space="preserve"> в соответствии со сводной бюджетной росписью  бюджета района, лимитами бюджетных обязательств и в соответствии с кассовым планом по расходам бюджета района, сформированным на соответствующий финансовый год. </w:t>
      </w:r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5D2F4A">
        <w:rPr>
          <w:sz w:val="28"/>
          <w:szCs w:val="28"/>
          <w:lang w:val="ru-RU"/>
        </w:rPr>
        <w:t>10. И</w:t>
      </w:r>
      <w:r w:rsidRPr="005D2F4A">
        <w:rPr>
          <w:color w:val="000000"/>
          <w:sz w:val="28"/>
          <w:lang w:val="ru-RU"/>
        </w:rPr>
        <w:t xml:space="preserve">ной межбюджетный трансферт </w:t>
      </w:r>
      <w:r w:rsidRPr="005D2F4A">
        <w:rPr>
          <w:sz w:val="28"/>
          <w:szCs w:val="28"/>
          <w:lang w:val="ru-RU"/>
        </w:rPr>
        <w:t>перечисляется в порядке межбюджетных отношений в доходы местных бюджетов на счета органов Федерального казначейства открытые для кассового обслуживания исполнения местных бюджетов.</w:t>
      </w:r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5D2F4A">
        <w:rPr>
          <w:sz w:val="28"/>
          <w:szCs w:val="28"/>
          <w:lang w:val="ru-RU"/>
        </w:rPr>
        <w:t xml:space="preserve">11. Органы местного самоуправления поселений отражают суммы </w:t>
      </w:r>
      <w:r w:rsidRPr="005D2F4A">
        <w:rPr>
          <w:color w:val="000000"/>
          <w:sz w:val="28"/>
          <w:lang w:val="ru-RU"/>
        </w:rPr>
        <w:t>иного межбюджетного трансферта</w:t>
      </w:r>
      <w:r w:rsidRPr="005D2F4A">
        <w:rPr>
          <w:sz w:val="28"/>
          <w:szCs w:val="28"/>
          <w:lang w:val="ru-RU"/>
        </w:rPr>
        <w:t xml:space="preserve"> в доходах бюджетов поселений в соответствии с кодами бюджетной классификации, утвержденной законодательством Российской Федерации и нормативными правовыми актами, регулирующими бюджетные правоотношения.</w:t>
      </w:r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ru-RU"/>
        </w:rPr>
      </w:pPr>
      <w:r w:rsidRPr="005D2F4A">
        <w:rPr>
          <w:sz w:val="28"/>
          <w:szCs w:val="28"/>
          <w:lang w:val="ru-RU"/>
        </w:rPr>
        <w:t xml:space="preserve"> </w:t>
      </w:r>
      <w:proofErr w:type="gramStart"/>
      <w:r w:rsidRPr="005D2F4A">
        <w:rPr>
          <w:sz w:val="28"/>
          <w:szCs w:val="28"/>
          <w:lang w:val="ru-RU"/>
        </w:rPr>
        <w:t xml:space="preserve">Полученные средства </w:t>
      </w:r>
      <w:r w:rsidRPr="005D2F4A">
        <w:rPr>
          <w:color w:val="000000"/>
          <w:sz w:val="28"/>
          <w:lang w:val="ru-RU"/>
        </w:rPr>
        <w:t>иного межбюджетного трансферта</w:t>
      </w:r>
      <w:r w:rsidRPr="005D2F4A">
        <w:rPr>
          <w:sz w:val="28"/>
          <w:szCs w:val="28"/>
          <w:lang w:val="ru-RU"/>
        </w:rPr>
        <w:t xml:space="preserve"> носят целевой характер и отражаются органами местного самоуправления поселений  в  расходах бюджета  поселения по соответствующим разделам, </w:t>
      </w:r>
      <w:r w:rsidRPr="005D2F4A">
        <w:rPr>
          <w:sz w:val="28"/>
          <w:szCs w:val="28"/>
          <w:lang w:val="ru-RU"/>
        </w:rPr>
        <w:lastRenderedPageBreak/>
        <w:t xml:space="preserve">подразделам и видам расходов классификации расходов бюджетов с использование в коде целевой статьи кода направления расходов (13–17 разряды кода расходов бюджетов), идентичного коду соответствующего направления расходов бюджета района, по которым отражаются расходы бюджета района  на предоставление </w:t>
      </w:r>
      <w:r w:rsidRPr="005D2F4A">
        <w:rPr>
          <w:color w:val="000000"/>
          <w:sz w:val="28"/>
          <w:lang w:val="ru-RU"/>
        </w:rPr>
        <w:t>иного межбюджетного трансферта</w:t>
      </w:r>
      <w:proofErr w:type="gramEnd"/>
      <w:r w:rsidRPr="005D2F4A">
        <w:rPr>
          <w:sz w:val="28"/>
          <w:szCs w:val="28"/>
          <w:lang w:val="ru-RU"/>
        </w:rPr>
        <w:t xml:space="preserve"> из</w:t>
      </w:r>
      <w:r w:rsidRPr="0089748F">
        <w:rPr>
          <w:sz w:val="28"/>
          <w:szCs w:val="28"/>
        </w:rPr>
        <w:t> </w:t>
      </w:r>
      <w:r w:rsidRPr="005D2F4A">
        <w:rPr>
          <w:sz w:val="28"/>
          <w:szCs w:val="28"/>
          <w:lang w:val="ru-RU"/>
        </w:rPr>
        <w:t xml:space="preserve"> бюджета района по соответствующему мероприятию муниципальной программы.</w:t>
      </w:r>
      <w:r w:rsidRPr="005D2F4A">
        <w:rPr>
          <w:bCs/>
          <w:sz w:val="28"/>
          <w:szCs w:val="28"/>
          <w:lang w:val="ru-RU"/>
        </w:rPr>
        <w:t xml:space="preserve"> Органы местного самоуправления поселения вправе установить необходимую детализацию пятого разряда кодов направлений расходов при отражении расходов бюджетов поселений,  источником финансового обеспечения которых являются средства </w:t>
      </w:r>
      <w:r w:rsidRPr="005D2F4A">
        <w:rPr>
          <w:color w:val="000000"/>
          <w:sz w:val="28"/>
          <w:lang w:val="ru-RU"/>
        </w:rPr>
        <w:t>иного межбюджетного трансферта</w:t>
      </w:r>
      <w:r w:rsidRPr="005D2F4A">
        <w:rPr>
          <w:bCs/>
          <w:sz w:val="28"/>
          <w:szCs w:val="28"/>
          <w:lang w:val="ru-RU"/>
        </w:rPr>
        <w:t xml:space="preserve">, предоставляемые из бюджета района, по направлениям расходов в рамках целевого назначения предоставляемых иных межбюджетных трансфертов. </w:t>
      </w:r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5D2F4A">
        <w:rPr>
          <w:sz w:val="28"/>
          <w:szCs w:val="28"/>
          <w:lang w:val="ru-RU"/>
        </w:rPr>
        <w:t xml:space="preserve">Учет операций по использованию средств </w:t>
      </w:r>
      <w:r w:rsidRPr="005D2F4A">
        <w:rPr>
          <w:color w:val="000000"/>
          <w:sz w:val="28"/>
          <w:lang w:val="ru-RU"/>
        </w:rPr>
        <w:t>иного межбюджетного трансферта</w:t>
      </w:r>
      <w:r w:rsidRPr="005D2F4A">
        <w:rPr>
          <w:sz w:val="28"/>
          <w:szCs w:val="28"/>
          <w:lang w:val="ru-RU"/>
        </w:rPr>
        <w:t xml:space="preserve"> осуществляется на лицевых счетах получателей средств местных бюджетов, открытых в органах Федерального казначейства при осуществлении кассового обслуживания исполнения местных бюджетов.</w:t>
      </w:r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5D2F4A">
        <w:rPr>
          <w:sz w:val="28"/>
          <w:szCs w:val="28"/>
          <w:lang w:val="ru-RU"/>
        </w:rPr>
        <w:t xml:space="preserve">12. Органы местного самоуправления поселений  представляют в администрацию района  отчетность об использовании </w:t>
      </w:r>
      <w:r w:rsidRPr="005D2F4A">
        <w:rPr>
          <w:color w:val="000000"/>
          <w:sz w:val="28"/>
          <w:lang w:val="ru-RU"/>
        </w:rPr>
        <w:t>иного межбюджетного трансферта</w:t>
      </w:r>
      <w:r w:rsidRPr="005D2F4A">
        <w:rPr>
          <w:sz w:val="28"/>
          <w:szCs w:val="28"/>
          <w:lang w:val="ru-RU"/>
        </w:rPr>
        <w:t xml:space="preserve"> в порядке и сроки, которые предусмотрены соглашением. </w:t>
      </w:r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5D2F4A">
        <w:rPr>
          <w:color w:val="000000"/>
          <w:sz w:val="28"/>
          <w:lang w:val="ru-RU"/>
        </w:rPr>
        <w:t>Показателем результата использования иного межбюджетного трансферта является количество благоустроенных территорий муниципального образования, количество приобретенной уборочной и коммунальной техники в срок, установленный соглашением.</w:t>
      </w:r>
      <w:r w:rsidRPr="005D2F4A">
        <w:rPr>
          <w:color w:val="000000"/>
          <w:sz w:val="28"/>
          <w:szCs w:val="28"/>
          <w:lang w:val="ru-RU"/>
        </w:rPr>
        <w:br/>
      </w:r>
      <w:r w:rsidRPr="005D2F4A">
        <w:rPr>
          <w:color w:val="000000"/>
          <w:sz w:val="28"/>
          <w:lang w:val="ru-RU"/>
        </w:rPr>
        <w:t xml:space="preserve">Оценка </w:t>
      </w:r>
      <w:proofErr w:type="gramStart"/>
      <w:r w:rsidRPr="005D2F4A">
        <w:rPr>
          <w:color w:val="000000"/>
          <w:sz w:val="28"/>
          <w:lang w:val="ru-RU"/>
        </w:rPr>
        <w:t>достижения значения показателя результата использования</w:t>
      </w:r>
      <w:r w:rsidRPr="005D2F4A">
        <w:rPr>
          <w:color w:val="000000"/>
          <w:sz w:val="28"/>
          <w:szCs w:val="28"/>
          <w:lang w:val="ru-RU"/>
        </w:rPr>
        <w:br/>
      </w:r>
      <w:r w:rsidRPr="005D2F4A">
        <w:rPr>
          <w:color w:val="000000"/>
          <w:sz w:val="28"/>
          <w:lang w:val="ru-RU"/>
        </w:rPr>
        <w:t>иного межбюджетного трансферта</w:t>
      </w:r>
      <w:proofErr w:type="gramEnd"/>
      <w:r w:rsidRPr="005D2F4A">
        <w:rPr>
          <w:color w:val="000000"/>
          <w:sz w:val="28"/>
          <w:lang w:val="ru-RU"/>
        </w:rPr>
        <w:t xml:space="preserve"> осуществляется администрацией района на основании анализа отчета об использовании иного межбюджетного трансферта</w:t>
      </w:r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5D2F4A">
        <w:rPr>
          <w:spacing w:val="-2"/>
          <w:sz w:val="28"/>
          <w:szCs w:val="28"/>
          <w:lang w:val="ru-RU"/>
        </w:rPr>
        <w:t xml:space="preserve">13. Ответственность за нецелевое использование средств </w:t>
      </w:r>
      <w:r w:rsidRPr="005D2F4A">
        <w:rPr>
          <w:color w:val="000000"/>
          <w:sz w:val="28"/>
          <w:lang w:val="ru-RU"/>
        </w:rPr>
        <w:t>иного межбюджетного трансферта</w:t>
      </w:r>
      <w:r w:rsidRPr="005D2F4A">
        <w:rPr>
          <w:spacing w:val="-2"/>
          <w:sz w:val="28"/>
          <w:szCs w:val="28"/>
          <w:lang w:val="ru-RU"/>
        </w:rPr>
        <w:t xml:space="preserve"> возлагается</w:t>
      </w:r>
      <w:r w:rsidRPr="005D2F4A">
        <w:rPr>
          <w:sz w:val="28"/>
          <w:szCs w:val="28"/>
          <w:lang w:val="ru-RU"/>
        </w:rPr>
        <w:t xml:space="preserve"> на органы местного самоуправления поселений соответствующих муниципальных образований поселений. </w:t>
      </w:r>
    </w:p>
    <w:p w:rsidR="005D2F4A" w:rsidRPr="005D2F4A" w:rsidRDefault="005D2F4A" w:rsidP="005D2F4A">
      <w:pPr>
        <w:ind w:firstLine="709"/>
        <w:jc w:val="both"/>
        <w:rPr>
          <w:sz w:val="28"/>
          <w:szCs w:val="28"/>
          <w:lang w:val="ru-RU"/>
        </w:rPr>
      </w:pPr>
      <w:r w:rsidRPr="005D2F4A">
        <w:rPr>
          <w:sz w:val="28"/>
          <w:szCs w:val="28"/>
          <w:lang w:val="ru-RU"/>
        </w:rPr>
        <w:t xml:space="preserve">14. </w:t>
      </w:r>
      <w:proofErr w:type="gramStart"/>
      <w:r w:rsidRPr="005D2F4A">
        <w:rPr>
          <w:sz w:val="28"/>
          <w:szCs w:val="28"/>
          <w:lang w:val="ru-RU"/>
        </w:rPr>
        <w:t>Контроль за</w:t>
      </w:r>
      <w:proofErr w:type="gramEnd"/>
      <w:r w:rsidRPr="005D2F4A">
        <w:rPr>
          <w:sz w:val="28"/>
          <w:szCs w:val="28"/>
          <w:lang w:val="ru-RU"/>
        </w:rPr>
        <w:t xml:space="preserve"> целевым использованием средств </w:t>
      </w:r>
      <w:r w:rsidRPr="005D2F4A">
        <w:rPr>
          <w:color w:val="000000"/>
          <w:sz w:val="28"/>
          <w:lang w:val="ru-RU"/>
        </w:rPr>
        <w:t>иного межбюджетного трансферта</w:t>
      </w:r>
      <w:r w:rsidRPr="005D2F4A">
        <w:rPr>
          <w:sz w:val="28"/>
          <w:szCs w:val="28"/>
          <w:lang w:val="ru-RU"/>
        </w:rPr>
        <w:t xml:space="preserve"> осуществляют главный распорядитель бюджетных средств, предоставивший  субсидии и органы муниципального финансового контроля муниципального образования «Шенкурский муниципальный район»  в порядке, установленном бюджетным законодательством Российской Федерации.</w:t>
      </w:r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5D2F4A">
        <w:rPr>
          <w:sz w:val="28"/>
          <w:szCs w:val="28"/>
          <w:lang w:val="ru-RU"/>
        </w:rPr>
        <w:t xml:space="preserve">15. </w:t>
      </w:r>
      <w:proofErr w:type="gramStart"/>
      <w:r w:rsidRPr="005D2F4A">
        <w:rPr>
          <w:sz w:val="28"/>
          <w:szCs w:val="28"/>
          <w:lang w:val="ru-RU"/>
        </w:rPr>
        <w:t xml:space="preserve">В случае выявления главным распорядителем бюджетных средств муниципального образования «Шенкурский муниципальный район», предоставившим  средства </w:t>
      </w:r>
      <w:r w:rsidRPr="005D2F4A">
        <w:rPr>
          <w:color w:val="000000"/>
          <w:sz w:val="28"/>
          <w:lang w:val="ru-RU"/>
        </w:rPr>
        <w:t>иного межбюджетного трансферта</w:t>
      </w:r>
      <w:r w:rsidRPr="005D2F4A">
        <w:rPr>
          <w:sz w:val="28"/>
          <w:szCs w:val="28"/>
          <w:lang w:val="ru-RU"/>
        </w:rPr>
        <w:t xml:space="preserve"> или органами муниципального финансового контроля нарушения условий, целей и порядка предоставления </w:t>
      </w:r>
      <w:r w:rsidRPr="005D2F4A">
        <w:rPr>
          <w:color w:val="000000"/>
          <w:sz w:val="28"/>
          <w:lang w:val="ru-RU"/>
        </w:rPr>
        <w:t>иного межбюджетного трансферта</w:t>
      </w:r>
      <w:r w:rsidRPr="005D2F4A">
        <w:rPr>
          <w:sz w:val="28"/>
          <w:szCs w:val="28"/>
          <w:lang w:val="ru-RU"/>
        </w:rPr>
        <w:t xml:space="preserve">, а также условий соглашения соответствующий объем средств </w:t>
      </w:r>
      <w:r w:rsidRPr="005D2F4A">
        <w:rPr>
          <w:color w:val="000000"/>
          <w:sz w:val="28"/>
          <w:lang w:val="ru-RU"/>
        </w:rPr>
        <w:t>иного межбюджетного трансферта</w:t>
      </w:r>
      <w:r w:rsidRPr="005D2F4A">
        <w:rPr>
          <w:sz w:val="28"/>
          <w:szCs w:val="28"/>
          <w:lang w:val="ru-RU"/>
        </w:rPr>
        <w:t xml:space="preserve"> подлежит возврату в  бюджет муниципального образования «Шенкурский муниципальный район» в течение 15 календарных дней со дня предъявления соответствующего требования.</w:t>
      </w:r>
      <w:proofErr w:type="gramEnd"/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lang w:val="ru-RU"/>
        </w:rPr>
      </w:pPr>
      <w:r w:rsidRPr="005D2F4A">
        <w:rPr>
          <w:color w:val="000000"/>
          <w:sz w:val="28"/>
          <w:lang w:val="ru-RU"/>
        </w:rPr>
        <w:lastRenderedPageBreak/>
        <w:t xml:space="preserve">16. </w:t>
      </w:r>
      <w:proofErr w:type="gramStart"/>
      <w:r w:rsidRPr="005D2F4A">
        <w:rPr>
          <w:color w:val="000000"/>
          <w:sz w:val="28"/>
          <w:lang w:val="ru-RU"/>
        </w:rPr>
        <w:t xml:space="preserve">При наличии остатков иного межбюджетного трансферта, не использованных в отчетном финансовом году, органы местного самоуправления поселения обязаны в течение 15 календарных дней со дня их уведомления администрацией района </w:t>
      </w:r>
      <w:r w:rsidRPr="005D2F4A">
        <w:rPr>
          <w:sz w:val="28"/>
          <w:szCs w:val="28"/>
          <w:lang w:val="ru-RU"/>
        </w:rPr>
        <w:t xml:space="preserve">или органами муниципального финансового контроля муниципального образования «Шенкурский муниципальный район» </w:t>
      </w:r>
      <w:r w:rsidRPr="005D2F4A">
        <w:rPr>
          <w:color w:val="000000"/>
          <w:sz w:val="28"/>
          <w:lang w:val="ru-RU"/>
        </w:rPr>
        <w:t xml:space="preserve">возвратить средства иного межбюджетного трансферта. </w:t>
      </w:r>
      <w:proofErr w:type="gramEnd"/>
    </w:p>
    <w:p w:rsidR="005D2F4A" w:rsidRPr="005D2F4A" w:rsidRDefault="005D2F4A" w:rsidP="005D2F4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5D2F4A">
        <w:rPr>
          <w:sz w:val="28"/>
          <w:szCs w:val="28"/>
          <w:lang w:val="ru-RU"/>
        </w:rPr>
        <w:t xml:space="preserve">17. В случае нецелевого использования </w:t>
      </w:r>
      <w:r w:rsidRPr="005D2F4A">
        <w:rPr>
          <w:color w:val="000000"/>
          <w:sz w:val="28"/>
          <w:lang w:val="ru-RU"/>
        </w:rPr>
        <w:t>иного межбюджетного трансферта</w:t>
      </w:r>
      <w:r w:rsidRPr="005D2F4A">
        <w:rPr>
          <w:sz w:val="28"/>
          <w:szCs w:val="28"/>
          <w:lang w:val="ru-RU"/>
        </w:rPr>
        <w:t xml:space="preserve"> и (или) совершения иных бюджетных правонарушений бюджетные меры принуждения к получателям </w:t>
      </w:r>
      <w:r w:rsidRPr="005D2F4A">
        <w:rPr>
          <w:color w:val="000000"/>
          <w:sz w:val="28"/>
          <w:lang w:val="ru-RU"/>
        </w:rPr>
        <w:t>иного межбюджетного трансферта</w:t>
      </w:r>
      <w:r w:rsidRPr="005D2F4A">
        <w:rPr>
          <w:sz w:val="28"/>
          <w:szCs w:val="28"/>
          <w:lang w:val="ru-RU"/>
        </w:rPr>
        <w:t>, совершившим бюджетные нарушения, применяются в порядке и по основаниям, установленным бюджетным законодательством.</w:t>
      </w:r>
    </w:p>
    <w:p w:rsidR="005D2F4A" w:rsidRPr="005D2F4A" w:rsidRDefault="005D2F4A" w:rsidP="005D2F4A">
      <w:pPr>
        <w:ind w:firstLine="709"/>
        <w:jc w:val="both"/>
        <w:rPr>
          <w:sz w:val="28"/>
          <w:szCs w:val="28"/>
          <w:lang w:val="ru-RU"/>
        </w:rPr>
      </w:pPr>
    </w:p>
    <w:p w:rsidR="005D2F4A" w:rsidRPr="005D2F4A" w:rsidRDefault="005D2F4A" w:rsidP="005D2F4A">
      <w:pPr>
        <w:jc w:val="center"/>
        <w:rPr>
          <w:b/>
          <w:lang w:val="ru-RU"/>
        </w:rPr>
      </w:pPr>
    </w:p>
    <w:p w:rsidR="00C63ECB" w:rsidRPr="005D2F4A" w:rsidRDefault="00C63ECB">
      <w:pPr>
        <w:rPr>
          <w:lang w:val="ru-RU"/>
        </w:rPr>
      </w:pPr>
    </w:p>
    <w:sectPr w:rsidR="00C63ECB" w:rsidRPr="005D2F4A" w:rsidSect="00C6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2F4A"/>
    <w:rsid w:val="002208CA"/>
    <w:rsid w:val="005D2F4A"/>
    <w:rsid w:val="00C37CFE"/>
    <w:rsid w:val="00C63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2006</Words>
  <Characters>11435</Characters>
  <Application>Microsoft Office Word</Application>
  <DocSecurity>0</DocSecurity>
  <Lines>95</Lines>
  <Paragraphs>26</Paragraphs>
  <ScaleCrop>false</ScaleCrop>
  <Company/>
  <LinksUpToDate>false</LinksUpToDate>
  <CharactersWithSpaces>13415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ProotdelVS</dc:creator>
  <cp:keywords/>
  <dc:description/>
  <cp:lastModifiedBy>ProotdelVS</cp:lastModifiedBy>
  <cp:revision>3</cp:revision>
  <dcterms:created xsi:type="dcterms:W3CDTF">2020-08-27T11:19:00Z</dcterms:created>
  <dcterms:modified xsi:type="dcterms:W3CDTF">2020-08-31T09:09:00Z</dcterms:modified>
</cp:coreProperties>
</file>